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E6" w:rsidRDefault="009E11E6">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9E11E6" w:rsidRDefault="009E11E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27 июля 2006 г. N 152-ФЗ</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1.5pt">
            <v:imagedata r:id="rId4" o:title=""/>
          </v:shape>
        </w:pic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ПЕРСОНАЛЬНЫХ ДАННЫХ</w:t>
      </w:r>
    </w:p>
    <w:p w:rsidR="009E11E6" w:rsidRDefault="009E11E6">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5" w:history="1">
        <w:r>
          <w:rPr>
            <w:rFonts w:ascii="Times New Roman" w:hAnsi="Times New Roman"/>
            <w:sz w:val="24"/>
            <w:szCs w:val="24"/>
            <w:u w:val="single"/>
          </w:rPr>
          <w:t>от 25.11.2009 N 266-ФЗ</w:t>
        </w:r>
      </w:hyperlink>
      <w:r>
        <w:rPr>
          <w:rFonts w:ascii="Times New Roman" w:hAnsi="Times New Roman"/>
          <w:sz w:val="24"/>
          <w:szCs w:val="24"/>
        </w:rPr>
        <w:t xml:space="preserve">, </w:t>
      </w:r>
      <w:hyperlink r:id="rId6" w:history="1">
        <w:r>
          <w:rPr>
            <w:rFonts w:ascii="Times New Roman" w:hAnsi="Times New Roman"/>
            <w:sz w:val="24"/>
            <w:szCs w:val="24"/>
            <w:u w:val="single"/>
          </w:rPr>
          <w:t>от 27.12.2009 N 363-ФЗ</w:t>
        </w:r>
      </w:hyperlink>
      <w:r>
        <w:rPr>
          <w:rFonts w:ascii="Times New Roman" w:hAnsi="Times New Roman"/>
          <w:sz w:val="24"/>
          <w:szCs w:val="24"/>
        </w:rPr>
        <w:t xml:space="preserve">, </w:t>
      </w:r>
      <w:hyperlink r:id="rId7" w:history="1">
        <w:r>
          <w:rPr>
            <w:rFonts w:ascii="Times New Roman" w:hAnsi="Times New Roman"/>
            <w:sz w:val="24"/>
            <w:szCs w:val="24"/>
            <w:u w:val="single"/>
          </w:rPr>
          <w:t>от 28.06.2010 N 123-ФЗ</w:t>
        </w:r>
      </w:hyperlink>
      <w:r>
        <w:rPr>
          <w:rFonts w:ascii="Times New Roman" w:hAnsi="Times New Roman"/>
          <w:sz w:val="24"/>
          <w:szCs w:val="24"/>
        </w:rPr>
        <w:t xml:space="preserve">, </w:t>
      </w:r>
      <w:hyperlink r:id="rId8" w:history="1">
        <w:r>
          <w:rPr>
            <w:rFonts w:ascii="Times New Roman" w:hAnsi="Times New Roman"/>
            <w:sz w:val="24"/>
            <w:szCs w:val="24"/>
            <w:u w:val="single"/>
          </w:rPr>
          <w:t>от 27.07.2010 N 204-ФЗ</w:t>
        </w:r>
      </w:hyperlink>
      <w:r>
        <w:rPr>
          <w:rFonts w:ascii="Times New Roman" w:hAnsi="Times New Roman"/>
          <w:sz w:val="24"/>
          <w:szCs w:val="24"/>
        </w:rPr>
        <w:t xml:space="preserve">, </w:t>
      </w:r>
      <w:hyperlink r:id="rId9" w:history="1">
        <w:r>
          <w:rPr>
            <w:rFonts w:ascii="Times New Roman" w:hAnsi="Times New Roman"/>
            <w:sz w:val="24"/>
            <w:szCs w:val="24"/>
            <w:u w:val="single"/>
          </w:rPr>
          <w:t>от 27.07.2010 N 227-ФЗ</w:t>
        </w:r>
      </w:hyperlink>
      <w:r>
        <w:rPr>
          <w:rFonts w:ascii="Times New Roman" w:hAnsi="Times New Roman"/>
          <w:sz w:val="24"/>
          <w:szCs w:val="24"/>
        </w:rPr>
        <w:t xml:space="preserve">, </w:t>
      </w:r>
      <w:hyperlink r:id="rId10" w:history="1">
        <w:r>
          <w:rPr>
            <w:rFonts w:ascii="Times New Roman" w:hAnsi="Times New Roman"/>
            <w:sz w:val="24"/>
            <w:szCs w:val="24"/>
            <w:u w:val="single"/>
          </w:rPr>
          <w:t>от 29.11.2010 N 313-ФЗ</w:t>
        </w:r>
      </w:hyperlink>
      <w:r>
        <w:rPr>
          <w:rFonts w:ascii="Times New Roman" w:hAnsi="Times New Roman"/>
          <w:sz w:val="24"/>
          <w:szCs w:val="24"/>
        </w:rPr>
        <w:t xml:space="preserve">, </w:t>
      </w:r>
      <w:hyperlink r:id="rId11" w:history="1">
        <w:r>
          <w:rPr>
            <w:rFonts w:ascii="Times New Roman" w:hAnsi="Times New Roman"/>
            <w:sz w:val="24"/>
            <w:szCs w:val="24"/>
            <w:u w:val="single"/>
          </w:rPr>
          <w:t>от 23.12.2010 N 359-ФЗ</w:t>
        </w:r>
      </w:hyperlink>
      <w:r>
        <w:rPr>
          <w:rFonts w:ascii="Times New Roman" w:hAnsi="Times New Roman"/>
          <w:sz w:val="24"/>
          <w:szCs w:val="24"/>
        </w:rPr>
        <w:t xml:space="preserve">, </w:t>
      </w:r>
      <w:hyperlink r:id="rId12" w:history="1">
        <w:r>
          <w:rPr>
            <w:rFonts w:ascii="Times New Roman" w:hAnsi="Times New Roman"/>
            <w:sz w:val="24"/>
            <w:szCs w:val="24"/>
            <w:u w:val="single"/>
          </w:rPr>
          <w:t>от 04.06.2011 N 123-ФЗ</w:t>
        </w:r>
      </w:hyperlink>
      <w:r>
        <w:rPr>
          <w:rFonts w:ascii="Times New Roman" w:hAnsi="Times New Roman"/>
          <w:sz w:val="24"/>
          <w:szCs w:val="24"/>
        </w:rPr>
        <w:t xml:space="preserve">, </w:t>
      </w:r>
      <w:hyperlink r:id="rId13" w:history="1">
        <w:r>
          <w:rPr>
            <w:rFonts w:ascii="Times New Roman" w:hAnsi="Times New Roman"/>
            <w:sz w:val="24"/>
            <w:szCs w:val="24"/>
            <w:u w:val="single"/>
          </w:rPr>
          <w:t>от 25.07.2011 N 261-ФЗ</w:t>
        </w:r>
      </w:hyperlink>
      <w:r>
        <w:rPr>
          <w:rFonts w:ascii="Times New Roman" w:hAnsi="Times New Roman"/>
          <w:sz w:val="24"/>
          <w:szCs w:val="24"/>
        </w:rPr>
        <w:t xml:space="preserve">, </w:t>
      </w:r>
      <w:hyperlink r:id="rId14" w:history="1">
        <w:r>
          <w:rPr>
            <w:rFonts w:ascii="Times New Roman" w:hAnsi="Times New Roman"/>
            <w:sz w:val="24"/>
            <w:szCs w:val="24"/>
            <w:u w:val="single"/>
          </w:rPr>
          <w:t>от 05.04.2013 N 43-ФЗ</w:t>
        </w:r>
      </w:hyperlink>
      <w:r>
        <w:rPr>
          <w:rFonts w:ascii="Times New Roman" w:hAnsi="Times New Roman"/>
          <w:sz w:val="24"/>
          <w:szCs w:val="24"/>
        </w:rPr>
        <w:t xml:space="preserve">, </w:t>
      </w:r>
      <w:hyperlink r:id="rId15" w:history="1">
        <w:r>
          <w:rPr>
            <w:rFonts w:ascii="Times New Roman" w:hAnsi="Times New Roman"/>
            <w:sz w:val="24"/>
            <w:szCs w:val="24"/>
            <w:u w:val="single"/>
          </w:rPr>
          <w:t>от 23.07.2013 N 205-ФЗ</w:t>
        </w:r>
      </w:hyperlink>
      <w:r>
        <w:rPr>
          <w:rFonts w:ascii="Times New Roman" w:hAnsi="Times New Roman"/>
          <w:sz w:val="24"/>
          <w:szCs w:val="24"/>
        </w:rPr>
        <w:t xml:space="preserve">, </w:t>
      </w:r>
      <w:hyperlink r:id="rId16" w:history="1">
        <w:r>
          <w:rPr>
            <w:rFonts w:ascii="Times New Roman" w:hAnsi="Times New Roman"/>
            <w:sz w:val="24"/>
            <w:szCs w:val="24"/>
            <w:u w:val="single"/>
          </w:rPr>
          <w:t>от 21.12.2013 N 363-ФЗ</w:t>
        </w:r>
      </w:hyperlink>
      <w:r>
        <w:rPr>
          <w:rFonts w:ascii="Times New Roman" w:hAnsi="Times New Roman"/>
          <w:sz w:val="24"/>
          <w:szCs w:val="24"/>
        </w:rPr>
        <w:t xml:space="preserve">, </w:t>
      </w:r>
      <w:hyperlink r:id="rId17" w:history="1">
        <w:r>
          <w:rPr>
            <w:rFonts w:ascii="Times New Roman" w:hAnsi="Times New Roman"/>
            <w:sz w:val="24"/>
            <w:szCs w:val="24"/>
            <w:u w:val="single"/>
          </w:rPr>
          <w:t>от 04.06.2014 N 142-ФЗ</w:t>
        </w:r>
      </w:hyperlink>
      <w:r>
        <w:rPr>
          <w:rFonts w:ascii="Times New Roman" w:hAnsi="Times New Roman"/>
          <w:sz w:val="24"/>
          <w:szCs w:val="24"/>
        </w:rPr>
        <w:t xml:space="preserve">, </w:t>
      </w:r>
      <w:hyperlink r:id="rId18" w:history="1">
        <w:r>
          <w:rPr>
            <w:rFonts w:ascii="Times New Roman" w:hAnsi="Times New Roman"/>
            <w:sz w:val="24"/>
            <w:szCs w:val="24"/>
            <w:u w:val="single"/>
          </w:rPr>
          <w:t>от 21.07.2014 N 216-ФЗ</w:t>
        </w:r>
      </w:hyperlink>
      <w:r>
        <w:rPr>
          <w:rFonts w:ascii="Times New Roman" w:hAnsi="Times New Roman"/>
          <w:sz w:val="24"/>
          <w:szCs w:val="24"/>
        </w:rPr>
        <w:t xml:space="preserve">, </w:t>
      </w:r>
      <w:hyperlink r:id="rId19" w:history="1">
        <w:r>
          <w:rPr>
            <w:rFonts w:ascii="Times New Roman" w:hAnsi="Times New Roman"/>
            <w:sz w:val="24"/>
            <w:szCs w:val="24"/>
            <w:u w:val="single"/>
          </w:rPr>
          <w:t>от 21.07.2014 N 242-ФЗ</w:t>
        </w:r>
      </w:hyperlink>
      <w:r>
        <w:rPr>
          <w:rFonts w:ascii="Times New Roman" w:hAnsi="Times New Roman"/>
          <w:sz w:val="24"/>
          <w:szCs w:val="24"/>
        </w:rPr>
        <w:t>)</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9E11E6" w:rsidRDefault="009E11E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9E11E6" w:rsidRDefault="009E11E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8 июля 2006 года</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rsidR="009E11E6" w:rsidRDefault="009E11E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9E11E6" w:rsidRDefault="009E11E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14 июля 2006 года</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Глава 1. ОБЩИЕ ПОЛОЖЕНИЯ</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1. Сфера действия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w:t>
      </w:r>
      <w:r>
        <w:rPr>
          <w:rFonts w:ascii="Times New Roman" w:hAnsi="Times New Roman"/>
          <w:sz w:val="24"/>
          <w:szCs w:val="24"/>
        </w:rPr>
        <w:lastRenderedPageBreak/>
        <w:t xml:space="preserve">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(в ред. Федерального закона </w:t>
      </w:r>
      <w:hyperlink r:id="rId20"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Действие настоящего Федерального закона не распространяется на отношения, возникающие при: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Федерального закона </w:t>
      </w:r>
      <w:hyperlink r:id="rId21"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обработке персональных данных, отнесенных в установленном порядке к сведениям, составляющим государственную тайну.</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предоставлении уполномоченными органами информации о деятельности судов в Российской Федерации в соответствии с Федеральным законом </w:t>
      </w:r>
      <w:hyperlink r:id="rId22" w:history="1">
        <w:r>
          <w:rPr>
            <w:rFonts w:ascii="Times New Roman" w:hAnsi="Times New Roman"/>
            <w:sz w:val="24"/>
            <w:szCs w:val="24"/>
            <w:u w:val="single"/>
          </w:rPr>
          <w:t>от 22 декабря 2008 года N 262-ФЗ</w:t>
        </w:r>
      </w:hyperlink>
      <w:r>
        <w:rPr>
          <w:rFonts w:ascii="Times New Roman" w:hAnsi="Times New Roman"/>
          <w:sz w:val="24"/>
          <w:szCs w:val="24"/>
        </w:rPr>
        <w:t xml:space="preserve"> "Об обеспечении доступа к информации о деятельности судов в Российской Федерации". (в ред. Федерального закона </w:t>
      </w:r>
      <w:hyperlink r:id="rId23" w:history="1">
        <w:r>
          <w:rPr>
            <w:rFonts w:ascii="Times New Roman" w:hAnsi="Times New Roman"/>
            <w:sz w:val="24"/>
            <w:szCs w:val="24"/>
            <w:u w:val="single"/>
          </w:rPr>
          <w:t>от 28.06.2010 N 123-ФЗ</w:t>
        </w:r>
      </w:hyperlink>
      <w:r>
        <w:rPr>
          <w:rFonts w:ascii="Times New Roman" w:hAnsi="Times New Roman"/>
          <w:sz w:val="24"/>
          <w:szCs w:val="24"/>
        </w:rPr>
        <w:t>)</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2. Цель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3. Основные понятия, используемые в настоящем Федеральном законе (в ред. Федерального закона </w:t>
      </w:r>
      <w:hyperlink r:id="rId24"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настоящего Федерального закона используются следующие основные понятия:</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w:t>
      </w:r>
      <w:r>
        <w:rPr>
          <w:rFonts w:ascii="Times New Roman" w:hAnsi="Times New Roman"/>
          <w:sz w:val="24"/>
          <w:szCs w:val="24"/>
        </w:rPr>
        <w:lastRenderedPageBreak/>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автоматизированная обработка персональных данных - обработка персональных данных с помощью средств вычислительной техники;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распространение персональных данных - действия, направленные на раскрытие персональных данных неопределенному кругу лиц;</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4. Законодательство Российской Федерации в области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Законодательство Российской Федерации в области персональных данных основывается на </w:t>
      </w:r>
      <w:hyperlink r:id="rId25"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(в ред. Федерального закона </w:t>
      </w:r>
      <w:hyperlink r:id="rId26"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Особенности обработки персональных данных, осуществляемой без использования средств </w:t>
      </w:r>
      <w:r>
        <w:rPr>
          <w:rFonts w:ascii="Times New Roman" w:hAnsi="Times New Roman"/>
          <w:sz w:val="24"/>
          <w:szCs w:val="24"/>
        </w:rPr>
        <w:lastRenderedPageBreak/>
        <w:t>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Глава 2. ПРИНЦИПЫ И УСЛОВИЯ ОБРАБОТКИ ПЕРСОНАЛЬНЫХ ДАННЫХ</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5. Принципы обработки персональных данных (в ред. Федерального закона </w:t>
      </w:r>
      <w:hyperlink r:id="rId27"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Обработка персональных данных должна осуществляться на законной и справедливой основе.</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Обработке подлежат только персональные данные, которые отвечают целям их обработки.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6. Условия обработки персональных данных (в ред. Федерального закона </w:t>
      </w:r>
      <w:hyperlink r:id="rId28"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обработка персональных данных осуществляется с согласия субъекта персональных данных на обработку его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29" w:history="1">
        <w:r>
          <w:rPr>
            <w:rFonts w:ascii="Times New Roman" w:hAnsi="Times New Roman"/>
            <w:sz w:val="24"/>
            <w:szCs w:val="24"/>
            <w:u w:val="single"/>
          </w:rPr>
          <w:t>от 27 июля 2010 года N 210-ФЗ</w:t>
        </w:r>
      </w:hyperlink>
      <w:r>
        <w:rPr>
          <w:rFonts w:ascii="Times New Roman" w:hAnsi="Times New Roman"/>
          <w:sz w:val="24"/>
          <w:szCs w:val="24"/>
        </w:rPr>
        <w:t xml:space="preserve">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ред. Федерального закона </w:t>
      </w:r>
      <w:hyperlink r:id="rId30" w:history="1">
        <w:r>
          <w:rPr>
            <w:rFonts w:ascii="Times New Roman" w:hAnsi="Times New Roman"/>
            <w:sz w:val="24"/>
            <w:szCs w:val="24"/>
            <w:u w:val="single"/>
          </w:rPr>
          <w:t>от 05.04.2013 N 43-ФЗ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(в ред. Федерального закона </w:t>
      </w:r>
      <w:hyperlink r:id="rId31" w:history="1">
        <w:r>
          <w:rPr>
            <w:rFonts w:ascii="Times New Roman" w:hAnsi="Times New Roman"/>
            <w:sz w:val="24"/>
            <w:szCs w:val="24"/>
            <w:u w:val="single"/>
          </w:rPr>
          <w:t>от 21.12.2013 N 363-ФЗ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32" w:history="1">
        <w:r>
          <w:rPr>
            <w:rFonts w:ascii="Times New Roman" w:hAnsi="Times New Roman"/>
            <w:sz w:val="24"/>
            <w:szCs w:val="24"/>
            <w:u w:val="single"/>
          </w:rPr>
          <w:t>статье 15</w:t>
        </w:r>
      </w:hyperlink>
      <w:r>
        <w:rPr>
          <w:rFonts w:ascii="Times New Roman" w:hAnsi="Times New Roman"/>
          <w:sz w:val="24"/>
          <w:szCs w:val="24"/>
        </w:rPr>
        <w:t xml:space="preserve"> настоящего Федерального закона, при условии обязательного обезличивания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33" w:history="1">
        <w:r>
          <w:rPr>
            <w:rFonts w:ascii="Times New Roman" w:hAnsi="Times New Roman"/>
            <w:sz w:val="24"/>
            <w:szCs w:val="24"/>
            <w:u w:val="single"/>
          </w:rPr>
          <w:t>10</w:t>
        </w:r>
      </w:hyperlink>
      <w:r>
        <w:rPr>
          <w:rFonts w:ascii="Times New Roman" w:hAnsi="Times New Roman"/>
          <w:sz w:val="24"/>
          <w:szCs w:val="24"/>
        </w:rPr>
        <w:t xml:space="preserve"> и </w:t>
      </w:r>
      <w:hyperlink r:id="rId34" w:history="1">
        <w:r>
          <w:rPr>
            <w:rFonts w:ascii="Times New Roman" w:hAnsi="Times New Roman"/>
            <w:sz w:val="24"/>
            <w:szCs w:val="24"/>
            <w:u w:val="single"/>
          </w:rPr>
          <w:t>11</w:t>
        </w:r>
      </w:hyperlink>
      <w:r>
        <w:rPr>
          <w:rFonts w:ascii="Times New Roman" w:hAnsi="Times New Roman"/>
          <w:sz w:val="24"/>
          <w:szCs w:val="24"/>
        </w:rPr>
        <w:t xml:space="preserve">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35" w:history="1">
        <w:r>
          <w:rPr>
            <w:rFonts w:ascii="Times New Roman" w:hAnsi="Times New Roman"/>
            <w:sz w:val="24"/>
            <w:szCs w:val="24"/>
            <w:u w:val="single"/>
          </w:rPr>
          <w:t>статьей 19</w:t>
        </w:r>
      </w:hyperlink>
      <w:r>
        <w:rPr>
          <w:rFonts w:ascii="Times New Roman" w:hAnsi="Times New Roman"/>
          <w:sz w:val="24"/>
          <w:szCs w:val="24"/>
        </w:rPr>
        <w:t xml:space="preserve">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7. Конфиденциальность персональных данных (в ред. Федерального закона </w:t>
      </w:r>
      <w:hyperlink r:id="rId36"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8. Общедоступные источники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(в ред. Федерального закона </w:t>
      </w:r>
      <w:hyperlink r:id="rId37"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(в ред. </w:t>
      </w:r>
      <w:r>
        <w:rPr>
          <w:rFonts w:ascii="Times New Roman" w:hAnsi="Times New Roman"/>
          <w:sz w:val="24"/>
          <w:szCs w:val="24"/>
        </w:rPr>
        <w:lastRenderedPageBreak/>
        <w:t xml:space="preserve">Федерального закона </w:t>
      </w:r>
      <w:hyperlink r:id="rId38"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9. Согласие субъекта персональных данных на обработку его персональных данных (в ред. Федерального закона </w:t>
      </w:r>
      <w:hyperlink r:id="rId39"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hyperlink r:id="rId40" w:history="1">
        <w:r>
          <w:rPr>
            <w:rFonts w:ascii="Times New Roman" w:hAnsi="Times New Roman"/>
            <w:sz w:val="24"/>
            <w:szCs w:val="24"/>
            <w:u w:val="single"/>
          </w:rPr>
          <w:t>2</w:t>
        </w:r>
      </w:hyperlink>
      <w:r>
        <w:rPr>
          <w:rFonts w:ascii="Times New Roman" w:hAnsi="Times New Roman"/>
          <w:sz w:val="24"/>
          <w:szCs w:val="24"/>
        </w:rPr>
        <w:t xml:space="preserve"> - </w:t>
      </w:r>
      <w:hyperlink r:id="rId41" w:history="1">
        <w:r>
          <w:rPr>
            <w:rFonts w:ascii="Times New Roman" w:hAnsi="Times New Roman"/>
            <w:sz w:val="24"/>
            <w:szCs w:val="24"/>
            <w:u w:val="single"/>
          </w:rPr>
          <w:t>11</w:t>
        </w:r>
      </w:hyperlink>
      <w:r>
        <w:rPr>
          <w:rFonts w:ascii="Times New Roman" w:hAnsi="Times New Roman"/>
          <w:sz w:val="24"/>
          <w:szCs w:val="24"/>
        </w:rPr>
        <w:t xml:space="preserve"> части 1 статьи 6, </w:t>
      </w:r>
      <w:hyperlink r:id="rId42" w:history="1">
        <w:r>
          <w:rPr>
            <w:rFonts w:ascii="Times New Roman" w:hAnsi="Times New Roman"/>
            <w:sz w:val="24"/>
            <w:szCs w:val="24"/>
            <w:u w:val="single"/>
          </w:rPr>
          <w:t>части 2</w:t>
        </w:r>
      </w:hyperlink>
      <w:r>
        <w:rPr>
          <w:rFonts w:ascii="Times New Roman" w:hAnsi="Times New Roman"/>
          <w:sz w:val="24"/>
          <w:szCs w:val="24"/>
        </w:rPr>
        <w:t xml:space="preserve"> статьи 10 и </w:t>
      </w:r>
      <w:hyperlink r:id="rId43" w:history="1">
        <w:r>
          <w:rPr>
            <w:rFonts w:ascii="Times New Roman" w:hAnsi="Times New Roman"/>
            <w:sz w:val="24"/>
            <w:szCs w:val="24"/>
            <w:u w:val="single"/>
          </w:rPr>
          <w:t>части 2</w:t>
        </w:r>
      </w:hyperlink>
      <w:r>
        <w:rPr>
          <w:rFonts w:ascii="Times New Roman" w:hAnsi="Times New Roman"/>
          <w:sz w:val="24"/>
          <w:szCs w:val="24"/>
        </w:rPr>
        <w:t xml:space="preserve"> статьи 11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 </w:t>
      </w:r>
      <w:hyperlink r:id="rId44" w:history="1">
        <w:r>
          <w:rPr>
            <w:rFonts w:ascii="Times New Roman" w:hAnsi="Times New Roman"/>
            <w:sz w:val="24"/>
            <w:szCs w:val="24"/>
            <w:u w:val="single"/>
          </w:rPr>
          <w:t>2</w:t>
        </w:r>
      </w:hyperlink>
      <w:r>
        <w:rPr>
          <w:rFonts w:ascii="Times New Roman" w:hAnsi="Times New Roman"/>
          <w:sz w:val="24"/>
          <w:szCs w:val="24"/>
        </w:rPr>
        <w:t xml:space="preserve"> - </w:t>
      </w:r>
      <w:hyperlink r:id="rId45" w:history="1">
        <w:r>
          <w:rPr>
            <w:rFonts w:ascii="Times New Roman" w:hAnsi="Times New Roman"/>
            <w:sz w:val="24"/>
            <w:szCs w:val="24"/>
            <w:u w:val="single"/>
          </w:rPr>
          <w:t>11</w:t>
        </w:r>
      </w:hyperlink>
      <w:r>
        <w:rPr>
          <w:rFonts w:ascii="Times New Roman" w:hAnsi="Times New Roman"/>
          <w:sz w:val="24"/>
          <w:szCs w:val="24"/>
        </w:rPr>
        <w:t xml:space="preserve"> части 1 статьи 6, </w:t>
      </w:r>
      <w:hyperlink r:id="rId46" w:history="1">
        <w:r>
          <w:rPr>
            <w:rFonts w:ascii="Times New Roman" w:hAnsi="Times New Roman"/>
            <w:sz w:val="24"/>
            <w:szCs w:val="24"/>
            <w:u w:val="single"/>
          </w:rPr>
          <w:t>части 2</w:t>
        </w:r>
      </w:hyperlink>
      <w:r>
        <w:rPr>
          <w:rFonts w:ascii="Times New Roman" w:hAnsi="Times New Roman"/>
          <w:sz w:val="24"/>
          <w:szCs w:val="24"/>
        </w:rPr>
        <w:t xml:space="preserve"> статьи 10 и </w:t>
      </w:r>
      <w:hyperlink r:id="rId47" w:history="1">
        <w:r>
          <w:rPr>
            <w:rFonts w:ascii="Times New Roman" w:hAnsi="Times New Roman"/>
            <w:sz w:val="24"/>
            <w:szCs w:val="24"/>
            <w:u w:val="single"/>
          </w:rPr>
          <w:t>части 2</w:t>
        </w:r>
      </w:hyperlink>
      <w:r>
        <w:rPr>
          <w:rFonts w:ascii="Times New Roman" w:hAnsi="Times New Roman"/>
          <w:sz w:val="24"/>
          <w:szCs w:val="24"/>
        </w:rPr>
        <w:t xml:space="preserve"> статьи 11 настоящего Федерального закона, возлагается на оператора.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наименование или фамилию, имя, отчество и адрес оператора, получающего согласие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цель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перечень персональных данных, на обработку которых дается согласие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подпись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48" w:history="1">
        <w:r>
          <w:rPr>
            <w:rFonts w:ascii="Times New Roman" w:hAnsi="Times New Roman"/>
            <w:sz w:val="24"/>
            <w:szCs w:val="24"/>
            <w:u w:val="single"/>
          </w:rPr>
          <w:t>2</w:t>
        </w:r>
      </w:hyperlink>
      <w:r>
        <w:rPr>
          <w:rFonts w:ascii="Times New Roman" w:hAnsi="Times New Roman"/>
          <w:sz w:val="24"/>
          <w:szCs w:val="24"/>
        </w:rPr>
        <w:t xml:space="preserve"> - </w:t>
      </w:r>
      <w:hyperlink r:id="rId49" w:history="1">
        <w:r>
          <w:rPr>
            <w:rFonts w:ascii="Times New Roman" w:hAnsi="Times New Roman"/>
            <w:sz w:val="24"/>
            <w:szCs w:val="24"/>
            <w:u w:val="single"/>
          </w:rPr>
          <w:t>11</w:t>
        </w:r>
      </w:hyperlink>
      <w:r>
        <w:rPr>
          <w:rFonts w:ascii="Times New Roman" w:hAnsi="Times New Roman"/>
          <w:sz w:val="24"/>
          <w:szCs w:val="24"/>
        </w:rPr>
        <w:t xml:space="preserve"> части 1 статьи 6, </w:t>
      </w:r>
      <w:hyperlink r:id="rId50" w:history="1">
        <w:r>
          <w:rPr>
            <w:rFonts w:ascii="Times New Roman" w:hAnsi="Times New Roman"/>
            <w:sz w:val="24"/>
            <w:szCs w:val="24"/>
            <w:u w:val="single"/>
          </w:rPr>
          <w:t>части 2</w:t>
        </w:r>
      </w:hyperlink>
      <w:r>
        <w:rPr>
          <w:rFonts w:ascii="Times New Roman" w:hAnsi="Times New Roman"/>
          <w:sz w:val="24"/>
          <w:szCs w:val="24"/>
        </w:rPr>
        <w:t xml:space="preserve"> статьи 10 и </w:t>
      </w:r>
      <w:hyperlink r:id="rId51" w:history="1">
        <w:r>
          <w:rPr>
            <w:rFonts w:ascii="Times New Roman" w:hAnsi="Times New Roman"/>
            <w:sz w:val="24"/>
            <w:szCs w:val="24"/>
            <w:u w:val="single"/>
          </w:rPr>
          <w:t>части 2</w:t>
        </w:r>
      </w:hyperlink>
      <w:r>
        <w:rPr>
          <w:rFonts w:ascii="Times New Roman" w:hAnsi="Times New Roman"/>
          <w:sz w:val="24"/>
          <w:szCs w:val="24"/>
        </w:rPr>
        <w:t xml:space="preserve"> статьи 11 настоящего Федерального закона.</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10. Специальные категории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Обработка указанных в части 1 настоящей статьи специальных категорий персональных данных допускается в случаях, если: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субъект персональных данных дал согласие в письменной форме на обработку своих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персональные данные сделаны общедоступными субъектом персональных данных; (в ред. Федерального закона </w:t>
      </w:r>
      <w:hyperlink r:id="rId52"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обработка персональных данных необходима в связи с реализацией международных договоров Российской Федерации о реадмиссии; (в ред. Федерального закона </w:t>
      </w:r>
      <w:hyperlink r:id="rId53" w:history="1">
        <w:r>
          <w:rPr>
            <w:rFonts w:ascii="Times New Roman" w:hAnsi="Times New Roman"/>
            <w:sz w:val="24"/>
            <w:szCs w:val="24"/>
            <w:u w:val="single"/>
          </w:rPr>
          <w:t>от 25.11.2009 N 266-ФЗ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обработка персональных данных осуществляется в соответствии с Федеральным законом </w:t>
      </w:r>
      <w:hyperlink r:id="rId54" w:history="1">
        <w:r>
          <w:rPr>
            <w:rFonts w:ascii="Times New Roman" w:hAnsi="Times New Roman"/>
            <w:sz w:val="24"/>
            <w:szCs w:val="24"/>
            <w:u w:val="single"/>
          </w:rPr>
          <w:t>от 25 января 2002 года N 8-ФЗ</w:t>
        </w:r>
      </w:hyperlink>
      <w:r>
        <w:rPr>
          <w:rFonts w:ascii="Times New Roman" w:hAnsi="Times New Roman"/>
          <w:sz w:val="24"/>
          <w:szCs w:val="24"/>
        </w:rPr>
        <w:t xml:space="preserve"> "О Всероссийской переписи населения"; (в ред. Федерального закона </w:t>
      </w:r>
      <w:hyperlink r:id="rId55" w:history="1">
        <w:r>
          <w:rPr>
            <w:rFonts w:ascii="Times New Roman" w:hAnsi="Times New Roman"/>
            <w:sz w:val="24"/>
            <w:szCs w:val="24"/>
            <w:u w:val="single"/>
          </w:rPr>
          <w:t>от 27.07.2010 N 204-ФЗ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обработка персональных данных осуществляется в соответствии с законодательством о </w:t>
      </w:r>
      <w:r>
        <w:rPr>
          <w:rFonts w:ascii="Times New Roman" w:hAnsi="Times New Roman"/>
          <w:sz w:val="24"/>
          <w:szCs w:val="24"/>
        </w:rPr>
        <w:lastRenderedPageBreak/>
        <w:t xml:space="preserve">государственной социальной помощи, трудовым законодательством, пенсионным законодательством Российской Федерации; (в ред. Федеральных законов </w:t>
      </w:r>
      <w:hyperlink r:id="rId56" w:history="1">
        <w:r>
          <w:rPr>
            <w:rFonts w:ascii="Times New Roman" w:hAnsi="Times New Roman"/>
            <w:sz w:val="24"/>
            <w:szCs w:val="24"/>
            <w:u w:val="single"/>
          </w:rPr>
          <w:t>от 25.07.2011 N 261-ФЗ</w:t>
        </w:r>
      </w:hyperlink>
      <w:r>
        <w:rPr>
          <w:rFonts w:ascii="Times New Roman" w:hAnsi="Times New Roman"/>
          <w:sz w:val="24"/>
          <w:szCs w:val="24"/>
        </w:rPr>
        <w:t xml:space="preserve">, </w:t>
      </w:r>
      <w:hyperlink r:id="rId57" w:history="1">
        <w:r>
          <w:rPr>
            <w:rFonts w:ascii="Times New Roman" w:hAnsi="Times New Roman"/>
            <w:sz w:val="24"/>
            <w:szCs w:val="24"/>
            <w:u w:val="single"/>
          </w:rPr>
          <w:t>от 21.07.2014 N 216-ФЗ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(в ред. Федерального закона </w:t>
      </w:r>
      <w:hyperlink r:id="rId58"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(в ред. Федерального закона </w:t>
      </w:r>
      <w:hyperlink r:id="rId59"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 (в ред. Федерального закона </w:t>
      </w:r>
      <w:hyperlink r:id="rId60"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(в ред. Федерального закона </w:t>
      </w:r>
      <w:hyperlink r:id="rId61" w:history="1">
        <w:r>
          <w:rPr>
            <w:rFonts w:ascii="Times New Roman" w:hAnsi="Times New Roman"/>
            <w:sz w:val="24"/>
            <w:szCs w:val="24"/>
            <w:u w:val="single"/>
          </w:rPr>
          <w:t>от 23.07.2013 N 205-ФЗ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(в ред. Федерального закона </w:t>
      </w:r>
      <w:hyperlink r:id="rId62"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(в ред. Федерального закона </w:t>
      </w:r>
      <w:hyperlink r:id="rId63"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обработка персональных данных осуществляется в соответствии с законодательством Российской Федерации о гражданстве Российской Федерации. (в ред. Федерального закона </w:t>
      </w:r>
      <w:hyperlink r:id="rId64" w:history="1">
        <w:r>
          <w:rPr>
            <w:rFonts w:ascii="Times New Roman" w:hAnsi="Times New Roman"/>
            <w:sz w:val="24"/>
            <w:szCs w:val="24"/>
            <w:u w:val="single"/>
          </w:rPr>
          <w:t>от 04.06.2014 N 142-ФЗ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w:t>
      </w:r>
      <w:r>
        <w:rPr>
          <w:rFonts w:ascii="Times New Roman" w:hAnsi="Times New Roman"/>
          <w:sz w:val="24"/>
          <w:szCs w:val="24"/>
        </w:rPr>
        <w:lastRenderedPageBreak/>
        <w:t>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(в ред. Федерального закона </w:t>
      </w:r>
      <w:hyperlink r:id="rId65"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11. Биометрические персональные данные (в ред. Федерального закона </w:t>
      </w:r>
      <w:hyperlink r:id="rId66"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(в ред. Федерального закона </w:t>
      </w:r>
      <w:hyperlink r:id="rId67" w:history="1">
        <w:r>
          <w:rPr>
            <w:rFonts w:ascii="Times New Roman" w:hAnsi="Times New Roman"/>
            <w:sz w:val="24"/>
            <w:szCs w:val="24"/>
            <w:u w:val="single"/>
          </w:rPr>
          <w:t>от 04.06.2014 N 142-ФЗ</w:t>
        </w:r>
      </w:hyperlink>
      <w:r>
        <w:rPr>
          <w:rFonts w:ascii="Times New Roman" w:hAnsi="Times New Roman"/>
          <w:sz w:val="24"/>
          <w:szCs w:val="24"/>
        </w:rPr>
        <w:t>)</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12. Трансграничная передача персональных данных (в ред. Федерального закона </w:t>
      </w:r>
      <w:hyperlink r:id="rId68"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w:t>
      </w:r>
      <w:r>
        <w:rPr>
          <w:rFonts w:ascii="Times New Roman" w:hAnsi="Times New Roman"/>
          <w:sz w:val="24"/>
          <w:szCs w:val="24"/>
        </w:rPr>
        <w:lastRenderedPageBreak/>
        <w:t>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наличия согласия в письменной форме субъекта персональных данных на трансграничную передачу его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предусмотренных международными договорами Российской Федерации;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исполнения договора, стороной которого является субъект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13. Особенности обработки персональных данных в государственных или муниципальных информационных системах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Глава 3. ПРАВА СУБЪЕКТА ПЕРСОНАЛЬНЫХ ДАННЫХ</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14. Право субъекта персональных данных на доступ к его персональным данным (в ред. Федерального закона </w:t>
      </w:r>
      <w:hyperlink r:id="rId69"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Субъект персональных данных вправе обратиться повторно к оператору или направить ему </w:t>
      </w:r>
      <w:r>
        <w:rPr>
          <w:rFonts w:ascii="Times New Roman" w:hAnsi="Times New Roman"/>
          <w:sz w:val="24"/>
          <w:szCs w:val="24"/>
        </w:rPr>
        <w:lastRenderedPageBreak/>
        <w:t>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подтверждение факта обработки персональных данных оператором;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правовые основания и цели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цели и применяемые оператором способы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сроки обработки персональных данных, в том числе сроки их хранения;</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осуществления субъектом персональных данных прав, предусмотренных настоящим Федеральным законом;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информацию об осуществленной или о предполагаемой трансграничной передаче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иные сведения, предусмотренные настоящим Федеральным законом или другими федеральными законами.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w:t>
      </w:r>
      <w:r>
        <w:rPr>
          <w:rFonts w:ascii="Times New Roman" w:hAnsi="Times New Roman"/>
          <w:sz w:val="24"/>
          <w:szCs w:val="24"/>
        </w:rPr>
        <w:lastRenderedPageBreak/>
        <w:t>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доступ субъекта персональных данных к его персональным данным нарушает права и законные интересы третьих лиц;</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w:t>
      </w:r>
      <w:r>
        <w:rPr>
          <w:rFonts w:ascii="Times New Roman" w:hAnsi="Times New Roman"/>
          <w:sz w:val="24"/>
          <w:szCs w:val="24"/>
        </w:rPr>
        <w:lastRenderedPageBreak/>
        <w:t>возражение против такого решения, а также разъяснить порядок защиты субъектом персональных данных своих прав и законных интересов.</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(в ред. Федерального закона </w:t>
      </w:r>
      <w:hyperlink r:id="rId70"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17. Право на обжалование действий или бездействия оператора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Глава 4. ОБЯЗАННОСТИ ОПЕРАТОРА</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18. Обязанности оператора при сборе персональных данных (в ред. Федерального закона </w:t>
      </w:r>
      <w:hyperlink r:id="rId71"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72" w:history="1">
        <w:r>
          <w:rPr>
            <w:rFonts w:ascii="Times New Roman" w:hAnsi="Times New Roman"/>
            <w:sz w:val="24"/>
            <w:szCs w:val="24"/>
            <w:u w:val="single"/>
          </w:rPr>
          <w:t>частью 7</w:t>
        </w:r>
      </w:hyperlink>
      <w:r>
        <w:rPr>
          <w:rFonts w:ascii="Times New Roman" w:hAnsi="Times New Roman"/>
          <w:sz w:val="24"/>
          <w:szCs w:val="24"/>
        </w:rPr>
        <w:t xml:space="preserve"> статьи 14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либо фамилия, имя, отчество и адрес оператора или его представителя;</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цель обработки персональных данных и ее правовое основание;</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предполагаемые пользователи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установленные настоящим Федеральным законом права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источник получения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субъект персональных данных уведомлен об осуществлении обработки его персональных </w:t>
      </w:r>
      <w:r>
        <w:rPr>
          <w:rFonts w:ascii="Times New Roman" w:hAnsi="Times New Roman"/>
          <w:sz w:val="24"/>
          <w:szCs w:val="24"/>
        </w:rPr>
        <w:lastRenderedPageBreak/>
        <w:t>данных соответствующим оператором;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персональные данные сделаны общедоступными субъектом персональных данных или получены из общедоступного источника;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w:t>
      </w:r>
      <w:hyperlink r:id="rId73" w:history="1">
        <w:r>
          <w:rPr>
            <w:rFonts w:ascii="Times New Roman" w:hAnsi="Times New Roman"/>
            <w:sz w:val="24"/>
            <w:szCs w:val="24"/>
            <w:u w:val="single"/>
          </w:rPr>
          <w:t>2</w:t>
        </w:r>
      </w:hyperlink>
      <w:r>
        <w:rPr>
          <w:rFonts w:ascii="Times New Roman" w:hAnsi="Times New Roman"/>
          <w:sz w:val="24"/>
          <w:szCs w:val="24"/>
        </w:rPr>
        <w:t xml:space="preserve">, </w:t>
      </w:r>
      <w:hyperlink r:id="rId74" w:history="1">
        <w:r>
          <w:rPr>
            <w:rFonts w:ascii="Times New Roman" w:hAnsi="Times New Roman"/>
            <w:sz w:val="24"/>
            <w:szCs w:val="24"/>
            <w:u w:val="single"/>
          </w:rPr>
          <w:t>3</w:t>
        </w:r>
      </w:hyperlink>
      <w:r>
        <w:rPr>
          <w:rFonts w:ascii="Times New Roman" w:hAnsi="Times New Roman"/>
          <w:sz w:val="24"/>
          <w:szCs w:val="24"/>
        </w:rPr>
        <w:t xml:space="preserve">, </w:t>
      </w:r>
      <w:hyperlink r:id="rId75" w:history="1">
        <w:r>
          <w:rPr>
            <w:rFonts w:ascii="Times New Roman" w:hAnsi="Times New Roman"/>
            <w:sz w:val="24"/>
            <w:szCs w:val="24"/>
            <w:u w:val="single"/>
          </w:rPr>
          <w:t>4</w:t>
        </w:r>
      </w:hyperlink>
      <w:r>
        <w:rPr>
          <w:rFonts w:ascii="Times New Roman" w:hAnsi="Times New Roman"/>
          <w:sz w:val="24"/>
          <w:szCs w:val="24"/>
        </w:rPr>
        <w:t xml:space="preserve">, </w:t>
      </w:r>
      <w:hyperlink r:id="rId76" w:history="1">
        <w:r>
          <w:rPr>
            <w:rFonts w:ascii="Times New Roman" w:hAnsi="Times New Roman"/>
            <w:sz w:val="24"/>
            <w:szCs w:val="24"/>
            <w:u w:val="single"/>
          </w:rPr>
          <w:t>8</w:t>
        </w:r>
      </w:hyperlink>
      <w:r>
        <w:rPr>
          <w:rFonts w:ascii="Times New Roman" w:hAnsi="Times New Roman"/>
          <w:sz w:val="24"/>
          <w:szCs w:val="24"/>
        </w:rPr>
        <w:t xml:space="preserve"> части 1 статьи 6 настоящего Федерального закона. (в ред. Федерального закона </w:t>
      </w:r>
      <w:hyperlink r:id="rId77" w:history="1">
        <w:r>
          <w:rPr>
            <w:rFonts w:ascii="Times New Roman" w:hAnsi="Times New Roman"/>
            <w:sz w:val="24"/>
            <w:szCs w:val="24"/>
            <w:u w:val="single"/>
          </w:rPr>
          <w:t>от 21.07.2014 N 242-ФЗ</w:t>
        </w:r>
      </w:hyperlink>
      <w:r>
        <w:rPr>
          <w:rFonts w:ascii="Times New Roman" w:hAnsi="Times New Roman"/>
          <w:sz w:val="24"/>
          <w:szCs w:val="24"/>
        </w:rPr>
        <w:t>)</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18.1. Меры, направленные на обеспечение выполнения оператором обязанностей, предусмотренных настоящим Федеральным законом (в ред. Федерального закона </w:t>
      </w:r>
      <w:hyperlink r:id="rId78"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назначение оператором, являющимся юридическим лицом, ответственного за организацию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r:id="rId79" w:history="1">
        <w:r>
          <w:rPr>
            <w:rFonts w:ascii="Times New Roman" w:hAnsi="Times New Roman"/>
            <w:sz w:val="24"/>
            <w:szCs w:val="24"/>
            <w:u w:val="single"/>
          </w:rPr>
          <w:t>статьей 19</w:t>
        </w:r>
      </w:hyperlink>
      <w:r>
        <w:rPr>
          <w:rFonts w:ascii="Times New Roman" w:hAnsi="Times New Roman"/>
          <w:sz w:val="24"/>
          <w:szCs w:val="24"/>
        </w:rPr>
        <w:t xml:space="preserve">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w:t>
      </w:r>
      <w:r>
        <w:rPr>
          <w:rFonts w:ascii="Times New Roman" w:hAnsi="Times New Roman"/>
          <w:sz w:val="24"/>
          <w:szCs w:val="24"/>
        </w:rPr>
        <w:lastRenderedPageBreak/>
        <w:t>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19. Меры по обеспечению безопасности персональных данных при их обработке (в ред. Федерального закона </w:t>
      </w:r>
      <w:hyperlink r:id="rId80"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Обеспечение безопасности персональных данных достигается, в частности: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определением угроз безопасности персональных данных при их обработке в информационных системах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w:t>
      </w:r>
      <w:r>
        <w:rPr>
          <w:rFonts w:ascii="Times New Roman" w:hAnsi="Times New Roman"/>
          <w:sz w:val="24"/>
          <w:szCs w:val="24"/>
        </w:rPr>
        <w:lastRenderedPageBreak/>
        <w:t>которых обеспечивает установленные Правительством Российской Федерации уровни защищенности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применением прошедших в установленном порядке процедуру оценки соответствия средств защиты информации;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учетом машинных носителей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обнаружением фактов несанкционированного доступа к персональным данным и принятием мер;</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восстановлением персональных данных, модифицированных или уничтоженных вследствие несанкционированного доступа к ним;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w:t>
      </w:r>
      <w:r>
        <w:rPr>
          <w:rFonts w:ascii="Times New Roman" w:hAnsi="Times New Roman"/>
          <w:sz w:val="24"/>
          <w:szCs w:val="24"/>
        </w:rPr>
        <w:lastRenderedPageBreak/>
        <w:t>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w:t>
      </w:r>
      <w:r>
        <w:rPr>
          <w:rFonts w:ascii="Times New Roman" w:hAnsi="Times New Roman"/>
          <w:sz w:val="24"/>
          <w:szCs w:val="24"/>
        </w:rPr>
        <w:lastRenderedPageBreak/>
        <w:t>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(в ред. Федерального закона </w:t>
      </w:r>
      <w:hyperlink r:id="rId81"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Оператор обязан сообщить в порядке, предусмотренном </w:t>
      </w:r>
      <w:hyperlink r:id="rId82" w:history="1">
        <w:r>
          <w:rPr>
            <w:rFonts w:ascii="Times New Roman" w:hAnsi="Times New Roman"/>
            <w:sz w:val="24"/>
            <w:szCs w:val="24"/>
            <w:u w:val="single"/>
          </w:rPr>
          <w:t>статьей 14</w:t>
        </w:r>
      </w:hyperlink>
      <w:r>
        <w:rPr>
          <w:rFonts w:ascii="Times New Roman" w:hAnsi="Times New Roman"/>
          <w:sz w:val="24"/>
          <w:szCs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83" w:history="1">
        <w:r>
          <w:rPr>
            <w:rFonts w:ascii="Times New Roman" w:hAnsi="Times New Roman"/>
            <w:sz w:val="24"/>
            <w:szCs w:val="24"/>
            <w:u w:val="single"/>
          </w:rPr>
          <w:t>части 8</w:t>
        </w:r>
      </w:hyperlink>
      <w:r>
        <w:rPr>
          <w:rFonts w:ascii="Times New Roman" w:hAnsi="Times New Roman"/>
          <w:sz w:val="24"/>
          <w:szCs w:val="24"/>
        </w:rPr>
        <w:t xml:space="preserve">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r>
        <w:rPr>
          <w:rFonts w:ascii="Times New Roman" w:hAnsi="Times New Roman"/>
          <w:sz w:val="24"/>
          <w:szCs w:val="24"/>
        </w:rPr>
        <w:lastRenderedPageBreak/>
        <w:t>предпринятых мерах и принять разумные меры для уведомления третьих лиц, которым персональные данные этого субъекта были переданы.</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 (в ред. Федерального закона </w:t>
      </w:r>
      <w:hyperlink r:id="rId84"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w:t>
      </w:r>
      <w:r>
        <w:rPr>
          <w:rFonts w:ascii="Times New Roman" w:hAnsi="Times New Roman"/>
          <w:sz w:val="24"/>
          <w:szCs w:val="24"/>
        </w:rPr>
        <w:lastRenderedPageBreak/>
        <w:t>уполномоченным органом по защите прав субъектов персональных данных, также указанный орган.</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22. Уведомление об обработке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обрабатываемых в соответствии с трудовым законодательством; (в ред. Федерального закона </w:t>
      </w:r>
      <w:hyperlink r:id="rId85"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полученных оператором в связи с заключением договора, стороной которого является </w:t>
      </w:r>
      <w:r>
        <w:rPr>
          <w:rFonts w:ascii="Times New Roman" w:hAnsi="Times New Roman"/>
          <w:sz w:val="24"/>
          <w:szCs w:val="24"/>
        </w:rPr>
        <w:lastRenderedPageBreak/>
        <w:t>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(в ред. Федерального закона </w:t>
      </w:r>
      <w:hyperlink r:id="rId86"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сделанных субъектом персональных данных общедоступными; (в ред. Федерального закона </w:t>
      </w:r>
      <w:hyperlink r:id="rId87"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включающих в себя только фамилии, имена и отчества субъектов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(в ред. Федерального закона </w:t>
      </w:r>
      <w:hyperlink r:id="rId88"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(в ред. Федерального закона </w:t>
      </w:r>
      <w:hyperlink r:id="rId89"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(в ред. Федерального закона </w:t>
      </w:r>
      <w:hyperlink r:id="rId90"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(фамилия, имя, отчество), адрес оператора;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цель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категории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категории субъектов, персональные данные которых обрабатываются;</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правовое основание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перечень действий с персональными данными, общее описание используемых оператором способов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7) описание мер, предусмотренных статьями </w:t>
      </w:r>
      <w:hyperlink r:id="rId91" w:history="1">
        <w:r>
          <w:rPr>
            <w:rFonts w:ascii="Times New Roman" w:hAnsi="Times New Roman"/>
            <w:sz w:val="24"/>
            <w:szCs w:val="24"/>
            <w:u w:val="single"/>
          </w:rPr>
          <w:t>18.1</w:t>
        </w:r>
      </w:hyperlink>
      <w:r>
        <w:rPr>
          <w:rFonts w:ascii="Times New Roman" w:hAnsi="Times New Roman"/>
          <w:sz w:val="24"/>
          <w:szCs w:val="24"/>
        </w:rPr>
        <w:t xml:space="preserve"> и </w:t>
      </w:r>
      <w:hyperlink r:id="rId92" w:history="1">
        <w:r>
          <w:rPr>
            <w:rFonts w:ascii="Times New Roman" w:hAnsi="Times New Roman"/>
            <w:sz w:val="24"/>
            <w:szCs w:val="24"/>
            <w:u w:val="single"/>
          </w:rPr>
          <w:t>19</w:t>
        </w:r>
      </w:hyperlink>
      <w:r>
        <w:rPr>
          <w:rFonts w:ascii="Times New Roman" w:hAnsi="Times New Roman"/>
          <w:sz w:val="24"/>
          <w:szCs w:val="24"/>
        </w:rPr>
        <w:t xml:space="preserve"> настоящего Федерального закона, в том числе сведения о наличии шифровальных (криптографических) средств и наименования этих средств; (в ред. Федерального закона </w:t>
      </w:r>
      <w:hyperlink r:id="rId93"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(в ред. Федерального закона </w:t>
      </w:r>
      <w:hyperlink r:id="rId94"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дата начала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срок или условие прекращения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сведения о наличии или об отсутствии трансграничной передачи персональных данных в процессе их обработки; (в ред. Федерального закона </w:t>
      </w:r>
      <w:hyperlink r:id="rId95"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10.1) сведения о месте нахождения базы данных информации, содержащей персональные данные граждан Российской Федерации; (в ред. Федерального закона </w:t>
      </w:r>
      <w:hyperlink r:id="rId96" w:history="1">
        <w:r>
          <w:rPr>
            <w:rFonts w:ascii="Times New Roman" w:hAnsi="Times New Roman"/>
            <w:sz w:val="24"/>
            <w:szCs w:val="24"/>
            <w:u w:val="single"/>
          </w:rPr>
          <w:t>от 21.07.2014 N 242-ФЗ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(в ред. Федерального закона </w:t>
      </w:r>
      <w:hyperlink r:id="rId97"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(в ред. Федерального закона </w:t>
      </w:r>
      <w:hyperlink r:id="rId98"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 xml:space="preserve">Статья 22.1. Лица, ответственные за организацию обработки персональных данных в организациях (в ред. Федерального закона </w:t>
      </w:r>
      <w:hyperlink r:id="rId99" w:history="1">
        <w:r>
          <w:rPr>
            <w:rFonts w:ascii="Times New Roman" w:hAnsi="Times New Roman"/>
            <w:b/>
            <w:bCs/>
            <w:sz w:val="27"/>
            <w:szCs w:val="27"/>
            <w:u w:val="single"/>
          </w:rPr>
          <w:t>от 25.07.2011 N 261-ФЗ</w:t>
        </w:r>
      </w:hyperlink>
      <w:r>
        <w:rPr>
          <w:rFonts w:ascii="Times New Roman" w:hAnsi="Times New Roman"/>
          <w:b/>
          <w:bCs/>
          <w:sz w:val="27"/>
          <w:szCs w:val="27"/>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Оператор, являющийся юридическим лицом, назначает лицо, ответственное за организацию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Лицо, ответственное за организацию обработки персональных данных, получает указания </w:t>
      </w:r>
      <w:r>
        <w:rPr>
          <w:rFonts w:ascii="Times New Roman" w:hAnsi="Times New Roman"/>
          <w:sz w:val="24"/>
          <w:szCs w:val="24"/>
        </w:rPr>
        <w:lastRenderedPageBreak/>
        <w:t>непосредственно от исполнительного органа организации, являющейся оператором, и подотчетно ему.</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r:id="rId100" w:history="1">
        <w:r>
          <w:rPr>
            <w:rFonts w:ascii="Times New Roman" w:hAnsi="Times New Roman"/>
            <w:sz w:val="24"/>
            <w:szCs w:val="24"/>
            <w:u w:val="single"/>
          </w:rPr>
          <w:t>части 3</w:t>
        </w:r>
      </w:hyperlink>
      <w:r>
        <w:rPr>
          <w:rFonts w:ascii="Times New Roman" w:hAnsi="Times New Roman"/>
          <w:sz w:val="24"/>
          <w:szCs w:val="24"/>
        </w:rPr>
        <w:t xml:space="preserve"> статьи 22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Лицо, ответственное за организацию обработки персональных данных, в частности, обязано:</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Глава 5. КОНТРОЛЬ И НАДЗОР ЗА ОБРАБОТКОЙ ПЕРСОНАЛЬНЫХ ДАННЫХ. ОТВЕТСТВЕННОСТЬ ЗА НАРУШЕНИЕ ТРЕБОВАНИЙ НАСТОЯЩЕГО ФЕДЕРАЛЬНОГО ЗАКОНА</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23. Уполномоченный орган по защите прав субъектов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Уполномоченный орган по защите прав субъектов персональных данных имеет право:</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требовать от оператора уточнения, блокирования или уничтожения недостоверных или полученных незаконным путем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ограничивать доступ к информации, обрабатываемой с нарушением законодательства </w:t>
      </w:r>
      <w:r>
        <w:rPr>
          <w:rFonts w:ascii="Times New Roman" w:hAnsi="Times New Roman"/>
          <w:sz w:val="24"/>
          <w:szCs w:val="24"/>
        </w:rPr>
        <w:lastRenderedPageBreak/>
        <w:t xml:space="preserve">Российской Федерации в области персональных данных, в порядке, установленном законодательством Российской Федерации; (в ред. Федерального закона </w:t>
      </w:r>
      <w:hyperlink r:id="rId101" w:history="1">
        <w:r>
          <w:rPr>
            <w:rFonts w:ascii="Times New Roman" w:hAnsi="Times New Roman"/>
            <w:sz w:val="24"/>
            <w:szCs w:val="24"/>
            <w:u w:val="single"/>
          </w:rPr>
          <w:t>от 21.07.2014 N 242-ФЗ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(в ред. Федерального закона </w:t>
      </w:r>
      <w:hyperlink r:id="rId102"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03" w:history="1">
        <w:r>
          <w:rPr>
            <w:rFonts w:ascii="Times New Roman" w:hAnsi="Times New Roman"/>
            <w:sz w:val="24"/>
            <w:szCs w:val="24"/>
            <w:u w:val="single"/>
          </w:rPr>
          <w:t>пункте 7</w:t>
        </w:r>
      </w:hyperlink>
      <w:r>
        <w:rPr>
          <w:rFonts w:ascii="Times New Roman" w:hAnsi="Times New Roman"/>
          <w:sz w:val="24"/>
          <w:szCs w:val="24"/>
        </w:rPr>
        <w:t xml:space="preserve"> части 3 статьи 22 настоящего Федерального закона; (в ред. Федерального закона </w:t>
      </w:r>
      <w:hyperlink r:id="rId104"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привлекать к административной ответственности лиц, виновных в нарушении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Уполномоченный орган по защите прав субъектов персональных данных обязан:</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вести реестр операторов;</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осуществлять меры, направленные на совершенствование защиты прав субъектов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w:t>
      </w:r>
      <w:r>
        <w:rPr>
          <w:rFonts w:ascii="Times New Roman" w:hAnsi="Times New Roman"/>
          <w:sz w:val="24"/>
          <w:szCs w:val="24"/>
        </w:rPr>
        <w:lastRenderedPageBreak/>
        <w:t>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выполнять иные предусмотренные законодательством Российской Федерации обязанности.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ред. Федерального закона </w:t>
      </w:r>
      <w:hyperlink r:id="rId105"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Решения уполномоченного органа по защите прав субъектов персональных данных могут быть обжалованы в судебном порядке.</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24. Ответственность за нарушение требований настоящего Федерального закона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Лица, виновные в нарушении требований настоящего Федерального закона, несут предусмотренную законодательством Российской Федерации ответственность. (в ред. Федерального закона </w:t>
      </w:r>
      <w:hyperlink r:id="rId106"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(в ред. Федерального закона </w:t>
      </w:r>
      <w:hyperlink r:id="rId107"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Глава 6. ЗАКЛЮЧИТЕЛЬНЫЕ ПОЛОЖЕНИЯ</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center"/>
        <w:rPr>
          <w:rFonts w:ascii="Times New Roman" w:hAnsi="Times New Roman"/>
          <w:sz w:val="27"/>
          <w:szCs w:val="27"/>
        </w:rPr>
      </w:pPr>
      <w:r>
        <w:rPr>
          <w:rFonts w:ascii="Times New Roman" w:hAnsi="Times New Roman"/>
          <w:b/>
          <w:bCs/>
          <w:sz w:val="27"/>
          <w:szCs w:val="27"/>
        </w:rPr>
        <w:t>Статья 25. Заключительные положения</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Настоящий Федеральный закон вступает в силу по истечении ста восьмидесяти дней после дня его официального опубликования.</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w:t>
      </w:r>
      <w:hyperlink r:id="rId108" w:history="1">
        <w:r>
          <w:rPr>
            <w:rFonts w:ascii="Times New Roman" w:hAnsi="Times New Roman"/>
            <w:sz w:val="24"/>
            <w:szCs w:val="24"/>
            <w:u w:val="single"/>
          </w:rPr>
          <w:t>5</w:t>
        </w:r>
      </w:hyperlink>
      <w:r>
        <w:rPr>
          <w:rFonts w:ascii="Times New Roman" w:hAnsi="Times New Roman"/>
          <w:sz w:val="24"/>
          <w:szCs w:val="24"/>
        </w:rPr>
        <w:t xml:space="preserve">, </w:t>
      </w:r>
      <w:hyperlink r:id="rId109" w:history="1">
        <w:r>
          <w:rPr>
            <w:rFonts w:ascii="Times New Roman" w:hAnsi="Times New Roman"/>
            <w:sz w:val="24"/>
            <w:szCs w:val="24"/>
            <w:u w:val="single"/>
          </w:rPr>
          <w:t>7.1</w:t>
        </w:r>
      </w:hyperlink>
      <w:r>
        <w:rPr>
          <w:rFonts w:ascii="Times New Roman" w:hAnsi="Times New Roman"/>
          <w:sz w:val="24"/>
          <w:szCs w:val="24"/>
        </w:rPr>
        <w:t xml:space="preserve">, </w:t>
      </w:r>
      <w:hyperlink r:id="rId110" w:history="1">
        <w:r>
          <w:rPr>
            <w:rFonts w:ascii="Times New Roman" w:hAnsi="Times New Roman"/>
            <w:sz w:val="24"/>
            <w:szCs w:val="24"/>
            <w:u w:val="single"/>
          </w:rPr>
          <w:t>10</w:t>
        </w:r>
      </w:hyperlink>
      <w:r>
        <w:rPr>
          <w:rFonts w:ascii="Times New Roman" w:hAnsi="Times New Roman"/>
          <w:sz w:val="24"/>
          <w:szCs w:val="24"/>
        </w:rPr>
        <w:t xml:space="preserve"> и </w:t>
      </w:r>
      <w:hyperlink r:id="rId111" w:history="1">
        <w:r>
          <w:rPr>
            <w:rFonts w:ascii="Times New Roman" w:hAnsi="Times New Roman"/>
            <w:sz w:val="24"/>
            <w:szCs w:val="24"/>
            <w:u w:val="single"/>
          </w:rPr>
          <w:t>11</w:t>
        </w:r>
      </w:hyperlink>
      <w:r>
        <w:rPr>
          <w:rFonts w:ascii="Times New Roman" w:hAnsi="Times New Roman"/>
          <w:sz w:val="24"/>
          <w:szCs w:val="24"/>
        </w:rPr>
        <w:t xml:space="preserve"> части 3 статьи 22 настоящего Федерального закона, не позднее 1 января 2013 года. (в ред. Федерального закона </w:t>
      </w:r>
      <w:hyperlink r:id="rId112"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113" w:history="1">
        <w:r>
          <w:rPr>
            <w:rFonts w:ascii="Times New Roman" w:hAnsi="Times New Roman"/>
            <w:sz w:val="24"/>
            <w:szCs w:val="24"/>
            <w:u w:val="single"/>
          </w:rPr>
          <w:t>от 25.07.2011 N 261-ФЗ</w:t>
        </w:r>
      </w:hyperlink>
      <w:r>
        <w:rPr>
          <w:rFonts w:ascii="Times New Roman" w:hAnsi="Times New Roman"/>
          <w:sz w:val="24"/>
          <w:szCs w:val="24"/>
        </w:rPr>
        <w:t>)</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14" w:history="1">
        <w:r>
          <w:rPr>
            <w:rFonts w:ascii="Times New Roman" w:hAnsi="Times New Roman"/>
            <w:sz w:val="24"/>
            <w:szCs w:val="24"/>
            <w:u w:val="single"/>
          </w:rPr>
          <w:t>частью 2</w:t>
        </w:r>
      </w:hyperlink>
      <w:r>
        <w:rPr>
          <w:rFonts w:ascii="Times New Roman" w:hAnsi="Times New Roman"/>
          <w:sz w:val="24"/>
          <w:szCs w:val="24"/>
        </w:rPr>
        <w:t xml:space="preserve"> статьи 22 настоящего Федерального закона, уведомление, предусмотренное </w:t>
      </w:r>
      <w:hyperlink r:id="rId115" w:history="1">
        <w:r>
          <w:rPr>
            <w:rFonts w:ascii="Times New Roman" w:hAnsi="Times New Roman"/>
            <w:sz w:val="24"/>
            <w:szCs w:val="24"/>
            <w:u w:val="single"/>
          </w:rPr>
          <w:t>частью 3</w:t>
        </w:r>
      </w:hyperlink>
      <w:r>
        <w:rPr>
          <w:rFonts w:ascii="Times New Roman" w:hAnsi="Times New Roman"/>
          <w:sz w:val="24"/>
          <w:szCs w:val="24"/>
        </w:rPr>
        <w:t xml:space="preserve"> статьи 22 настоящего Федерального закона, не позднее 1 января 2008 года.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16" w:history="1">
        <w:r>
          <w:rPr>
            <w:rFonts w:ascii="Times New Roman" w:hAnsi="Times New Roman"/>
            <w:sz w:val="24"/>
            <w:szCs w:val="24"/>
            <w:u w:val="single"/>
          </w:rPr>
          <w:t>законом</w:t>
        </w:r>
      </w:hyperlink>
      <w:r>
        <w:rPr>
          <w:rFonts w:ascii="Times New Roman" w:hAnsi="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w:t>
      </w:r>
      <w:hyperlink r:id="rId117" w:history="1">
        <w:r>
          <w:rPr>
            <w:rFonts w:ascii="Times New Roman" w:hAnsi="Times New Roman"/>
            <w:sz w:val="24"/>
            <w:szCs w:val="24"/>
            <w:u w:val="single"/>
          </w:rPr>
          <w:t>от 05.04.2013 N 43-ФЗ</w:t>
        </w:r>
      </w:hyperlink>
      <w:r>
        <w:rPr>
          <w:rFonts w:ascii="Times New Roman" w:hAnsi="Times New Roman"/>
          <w:sz w:val="24"/>
          <w:szCs w:val="24"/>
        </w:rPr>
        <w:t>)</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Российской Федерации </w:t>
      </w:r>
    </w:p>
    <w:p w:rsidR="009E11E6" w:rsidRDefault="009E11E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В.ПУТИН </w:t>
      </w:r>
    </w:p>
    <w:p w:rsidR="009E11E6" w:rsidRDefault="009E11E6">
      <w:pPr>
        <w:widowControl w:val="0"/>
        <w:autoSpaceDE w:val="0"/>
        <w:autoSpaceDN w:val="0"/>
        <w:adjustRightInd w:val="0"/>
        <w:spacing w:after="0" w:line="240" w:lineRule="auto"/>
        <w:rPr>
          <w:rFonts w:ascii="Times New Roman" w:hAnsi="Times New Roman"/>
          <w:sz w:val="24"/>
          <w:szCs w:val="24"/>
        </w:rPr>
      </w:pP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июля 2006 года</w:t>
      </w:r>
    </w:p>
    <w:p w:rsidR="009E11E6" w:rsidRDefault="009E11E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152-ФЗ</w:t>
      </w:r>
    </w:p>
    <w:sectPr w:rsidR="009E11E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705"/>
    <w:rsid w:val="00364705"/>
    <w:rsid w:val="007366F4"/>
    <w:rsid w:val="009E11E6"/>
    <w:rsid w:val="00CE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182955#l18" TargetMode="External"/><Relationship Id="rId117" Type="http://schemas.openxmlformats.org/officeDocument/2006/relationships/hyperlink" Target="https://normativ.kontur.ru/document?moduleid=1&amp;documentid=222769#l249" TargetMode="External"/><Relationship Id="rId21" Type="http://schemas.openxmlformats.org/officeDocument/2006/relationships/hyperlink" Target="https://normativ.kontur.ru/document?moduleid=1&amp;documentid=182955#l7" TargetMode="External"/><Relationship Id="rId42" Type="http://schemas.openxmlformats.org/officeDocument/2006/relationships/hyperlink" Target="https://normativ.kontur.ru/document?moduleId=1&amp;documentId=241923#l62" TargetMode="External"/><Relationship Id="rId47" Type="http://schemas.openxmlformats.org/officeDocument/2006/relationships/hyperlink" Target="https://normativ.kontur.ru/document?moduleId=1&amp;documentId=241923#l287" TargetMode="External"/><Relationship Id="rId63" Type="http://schemas.openxmlformats.org/officeDocument/2006/relationships/hyperlink" Target="https://normativ.kontur.ru/document?moduleid=1&amp;documentid=182955#l74" TargetMode="External"/><Relationship Id="rId68" Type="http://schemas.openxmlformats.org/officeDocument/2006/relationships/hyperlink" Target="https://normativ.kontur.ru/document?moduleid=1&amp;documentid=182955#l78" TargetMode="External"/><Relationship Id="rId84" Type="http://schemas.openxmlformats.org/officeDocument/2006/relationships/hyperlink" Target="https://normativ.kontur.ru/document?moduleid=1&amp;documentid=182955#l193" TargetMode="External"/><Relationship Id="rId89" Type="http://schemas.openxmlformats.org/officeDocument/2006/relationships/hyperlink" Target="https://normativ.kontur.ru/document?moduleid=1&amp;documentid=182955#l215" TargetMode="External"/><Relationship Id="rId112" Type="http://schemas.openxmlformats.org/officeDocument/2006/relationships/hyperlink" Target="https://normativ.kontur.ru/document?moduleid=1&amp;documentid=182955#l239" TargetMode="External"/><Relationship Id="rId16" Type="http://schemas.openxmlformats.org/officeDocument/2006/relationships/hyperlink" Target="https://normativ.kontur.ru/document?moduleid=1&amp;documentid=223103#l0" TargetMode="External"/><Relationship Id="rId107" Type="http://schemas.openxmlformats.org/officeDocument/2006/relationships/hyperlink" Target="https://normativ.kontur.ru/document?moduleid=1&amp;documentid=182955#l235" TargetMode="External"/><Relationship Id="rId11" Type="http://schemas.openxmlformats.org/officeDocument/2006/relationships/hyperlink" Target="https://normativ.kontur.ru/document?moduleid=1&amp;documentid=170201#l0" TargetMode="External"/><Relationship Id="rId24" Type="http://schemas.openxmlformats.org/officeDocument/2006/relationships/hyperlink" Target="https://normativ.kontur.ru/document?moduleid=1&amp;documentid=182955#l7" TargetMode="External"/><Relationship Id="rId32" Type="http://schemas.openxmlformats.org/officeDocument/2006/relationships/hyperlink" Target="https://normativ.kontur.ru/document?moduleId=1&amp;documentId=241923#l310" TargetMode="External"/><Relationship Id="rId37" Type="http://schemas.openxmlformats.org/officeDocument/2006/relationships/hyperlink" Target="https://normativ.kontur.ru/document?moduleid=1&amp;documentid=182955#l50" TargetMode="External"/><Relationship Id="rId40" Type="http://schemas.openxmlformats.org/officeDocument/2006/relationships/hyperlink" Target="https://normativ.kontur.ru/document?moduleId=1&amp;documentId=241923#l45" TargetMode="External"/><Relationship Id="rId45" Type="http://schemas.openxmlformats.org/officeDocument/2006/relationships/hyperlink" Target="https://normativ.kontur.ru/document?moduleId=1&amp;documentId=241923#l250" TargetMode="External"/><Relationship Id="rId53" Type="http://schemas.openxmlformats.org/officeDocument/2006/relationships/hyperlink" Target="https://normativ.kontur.ru/document?moduleid=1&amp;documentid=145738#l1" TargetMode="External"/><Relationship Id="rId58" Type="http://schemas.openxmlformats.org/officeDocument/2006/relationships/hyperlink" Target="https://normativ.kontur.ru/document?moduleid=1&amp;documentid=182955#l70" TargetMode="External"/><Relationship Id="rId66" Type="http://schemas.openxmlformats.org/officeDocument/2006/relationships/hyperlink" Target="https://normativ.kontur.ru/document?moduleid=1&amp;documentid=182955#l78" TargetMode="External"/><Relationship Id="rId74" Type="http://schemas.openxmlformats.org/officeDocument/2006/relationships/hyperlink" Target="https://normativ.kontur.ru/document?moduleId=1&amp;documentId=241923#l246" TargetMode="External"/><Relationship Id="rId79" Type="http://schemas.openxmlformats.org/officeDocument/2006/relationships/hyperlink" Target="https://normativ.kontur.ru/document?moduleId=1&amp;documentId=241923#l128" TargetMode="External"/><Relationship Id="rId87" Type="http://schemas.openxmlformats.org/officeDocument/2006/relationships/hyperlink" Target="https://normativ.kontur.ru/document?moduleid=1&amp;documentid=182955#l215" TargetMode="External"/><Relationship Id="rId102" Type="http://schemas.openxmlformats.org/officeDocument/2006/relationships/hyperlink" Target="https://normativ.kontur.ru/document?moduleid=1&amp;documentid=182955#l231" TargetMode="External"/><Relationship Id="rId110" Type="http://schemas.openxmlformats.org/officeDocument/2006/relationships/hyperlink" Target="https://normativ.kontur.ru/document?moduleId=1&amp;documentId=241923#l391" TargetMode="External"/><Relationship Id="rId115" Type="http://schemas.openxmlformats.org/officeDocument/2006/relationships/hyperlink" Target="https://normativ.kontur.ru/document?moduleId=1&amp;documentId=241923#l159" TargetMode="External"/><Relationship Id="rId5" Type="http://schemas.openxmlformats.org/officeDocument/2006/relationships/hyperlink" Target="https://normativ.kontur.ru/document?moduleid=1&amp;documentid=145738#l0" TargetMode="External"/><Relationship Id="rId61" Type="http://schemas.openxmlformats.org/officeDocument/2006/relationships/hyperlink" Target="https://normativ.kontur.ru/document?moduleid=1&amp;documentid=216088#l5" TargetMode="External"/><Relationship Id="rId82" Type="http://schemas.openxmlformats.org/officeDocument/2006/relationships/hyperlink" Target="https://normativ.kontur.ru/document?moduleId=1&amp;documentId=241923#l104" TargetMode="External"/><Relationship Id="rId90" Type="http://schemas.openxmlformats.org/officeDocument/2006/relationships/hyperlink" Target="https://normativ.kontur.ru/document?moduleid=1&amp;documentid=182955#l215" TargetMode="External"/><Relationship Id="rId95" Type="http://schemas.openxmlformats.org/officeDocument/2006/relationships/hyperlink" Target="https://normativ.kontur.ru/document?moduleid=1&amp;documentid=182955#l220" TargetMode="External"/><Relationship Id="rId19" Type="http://schemas.openxmlformats.org/officeDocument/2006/relationships/hyperlink" Target="https://normativ.kontur.ru/document?moduleid=1&amp;documentid=235427#l0" TargetMode="External"/><Relationship Id="rId14" Type="http://schemas.openxmlformats.org/officeDocument/2006/relationships/hyperlink" Target="https://normativ.kontur.ru/document?moduleid=1&amp;documentid=222769#l0" TargetMode="External"/><Relationship Id="rId22" Type="http://schemas.openxmlformats.org/officeDocument/2006/relationships/hyperlink" Target="https://normativ.kontur.ru/document?moduleid=1&amp;documentid=158371" TargetMode="External"/><Relationship Id="rId27" Type="http://schemas.openxmlformats.org/officeDocument/2006/relationships/hyperlink" Target="https://normativ.kontur.ru/document?moduleid=1&amp;documentid=182955#l21" TargetMode="External"/><Relationship Id="rId30" Type="http://schemas.openxmlformats.org/officeDocument/2006/relationships/hyperlink" Target="https://normativ.kontur.ru/document?moduleid=1&amp;documentid=222769#l249" TargetMode="External"/><Relationship Id="rId35" Type="http://schemas.openxmlformats.org/officeDocument/2006/relationships/hyperlink" Target="https://normativ.kontur.ru/document?moduleId=1&amp;documentId=241923#l128" TargetMode="External"/><Relationship Id="rId43" Type="http://schemas.openxmlformats.org/officeDocument/2006/relationships/hyperlink" Target="https://normativ.kontur.ru/document?moduleId=1&amp;documentId=241923#l287" TargetMode="External"/><Relationship Id="rId48" Type="http://schemas.openxmlformats.org/officeDocument/2006/relationships/hyperlink" Target="https://normativ.kontur.ru/document?moduleId=1&amp;documentId=241923#l45" TargetMode="External"/><Relationship Id="rId56" Type="http://schemas.openxmlformats.org/officeDocument/2006/relationships/hyperlink" Target="https://normativ.kontur.ru/document?moduleid=1&amp;documentid=182955#l70" TargetMode="External"/><Relationship Id="rId64" Type="http://schemas.openxmlformats.org/officeDocument/2006/relationships/hyperlink" Target="https://normativ.kontur.ru/document?moduleid=1&amp;documentid=232661#l48" TargetMode="External"/><Relationship Id="rId69" Type="http://schemas.openxmlformats.org/officeDocument/2006/relationships/hyperlink" Target="https://normativ.kontur.ru/document?moduleid=1&amp;documentid=182955#l95" TargetMode="External"/><Relationship Id="rId77" Type="http://schemas.openxmlformats.org/officeDocument/2006/relationships/hyperlink" Target="https://normativ.kontur.ru/document?moduleid=1&amp;documentid=235427#l210" TargetMode="External"/><Relationship Id="rId100" Type="http://schemas.openxmlformats.org/officeDocument/2006/relationships/hyperlink" Target="https://normativ.kontur.ru/document?moduleId=1&amp;documentId=241923#l160" TargetMode="External"/><Relationship Id="rId105" Type="http://schemas.openxmlformats.org/officeDocument/2006/relationships/hyperlink" Target="https://normativ.kontur.ru/document?moduleid=1&amp;documentid=182955#l234" TargetMode="External"/><Relationship Id="rId113" Type="http://schemas.openxmlformats.org/officeDocument/2006/relationships/hyperlink" Target="https://normativ.kontur.ru/document?moduleid=1&amp;documentid=182955#l239" TargetMode="External"/><Relationship Id="rId118" Type="http://schemas.openxmlformats.org/officeDocument/2006/relationships/fontTable" Target="fontTable.xml"/><Relationship Id="rId8" Type="http://schemas.openxmlformats.org/officeDocument/2006/relationships/hyperlink" Target="https://normativ.kontur.ru/document?moduleid=1&amp;documentid=160241#l1" TargetMode="External"/><Relationship Id="rId51" Type="http://schemas.openxmlformats.org/officeDocument/2006/relationships/hyperlink" Target="https://normativ.kontur.ru/document?moduleId=1&amp;documentId=241923#l287" TargetMode="External"/><Relationship Id="rId72" Type="http://schemas.openxmlformats.org/officeDocument/2006/relationships/hyperlink" Target="https://normativ.kontur.ru/document?moduleId=1&amp;documentId=241923#l318" TargetMode="External"/><Relationship Id="rId80" Type="http://schemas.openxmlformats.org/officeDocument/2006/relationships/hyperlink" Target="https://normativ.kontur.ru/document?moduleid=1&amp;documentid=182955#l147" TargetMode="External"/><Relationship Id="rId85" Type="http://schemas.openxmlformats.org/officeDocument/2006/relationships/hyperlink" Target="https://normativ.kontur.ru/document?moduleid=1&amp;documentid=182955#l215" TargetMode="External"/><Relationship Id="rId93" Type="http://schemas.openxmlformats.org/officeDocument/2006/relationships/hyperlink" Target="https://normativ.kontur.ru/document?moduleid=1&amp;documentid=182955#l220" TargetMode="External"/><Relationship Id="rId98" Type="http://schemas.openxmlformats.org/officeDocument/2006/relationships/hyperlink" Target="https://normativ.kontur.ru/document?moduleid=1&amp;documentid=182955#l220"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201253#l0" TargetMode="External"/><Relationship Id="rId17" Type="http://schemas.openxmlformats.org/officeDocument/2006/relationships/hyperlink" Target="https://normativ.kontur.ru/document?moduleid=1&amp;documentid=232661#l0" TargetMode="External"/><Relationship Id="rId25" Type="http://schemas.openxmlformats.org/officeDocument/2006/relationships/hyperlink" Target="https://normativ.kontur.ru/document?moduleid=1&amp;documentid=2672" TargetMode="External"/><Relationship Id="rId33" Type="http://schemas.openxmlformats.org/officeDocument/2006/relationships/hyperlink" Target="https://normativ.kontur.ru/document?moduleId=1&amp;documentId=241923#l276" TargetMode="External"/><Relationship Id="rId38" Type="http://schemas.openxmlformats.org/officeDocument/2006/relationships/hyperlink" Target="https://normativ.kontur.ru/document?moduleid=1&amp;documentid=182955#l50" TargetMode="External"/><Relationship Id="rId46" Type="http://schemas.openxmlformats.org/officeDocument/2006/relationships/hyperlink" Target="https://normativ.kontur.ru/document?moduleId=1&amp;documentId=241923#l62" TargetMode="External"/><Relationship Id="rId59" Type="http://schemas.openxmlformats.org/officeDocument/2006/relationships/hyperlink" Target="https://normativ.kontur.ru/document?moduleid=1&amp;documentid=182955#l70" TargetMode="External"/><Relationship Id="rId67" Type="http://schemas.openxmlformats.org/officeDocument/2006/relationships/hyperlink" Target="https://normativ.kontur.ru/document?moduleid=1&amp;documentid=232661#l48" TargetMode="External"/><Relationship Id="rId103" Type="http://schemas.openxmlformats.org/officeDocument/2006/relationships/hyperlink" Target="https://normativ.kontur.ru/document?moduleId=1&amp;documentId=241923#l161" TargetMode="External"/><Relationship Id="rId108" Type="http://schemas.openxmlformats.org/officeDocument/2006/relationships/hyperlink" Target="https://normativ.kontur.ru/document?moduleId=1&amp;documentId=241923#l161" TargetMode="External"/><Relationship Id="rId116" Type="http://schemas.openxmlformats.org/officeDocument/2006/relationships/hyperlink" Target="https://normativ.kontur.ru/document?moduleid=1&amp;documentid=222769#l0" TargetMode="External"/><Relationship Id="rId20" Type="http://schemas.openxmlformats.org/officeDocument/2006/relationships/hyperlink" Target="https://normativ.kontur.ru/document?moduleid=1&amp;documentid=182955#l3" TargetMode="External"/><Relationship Id="rId41" Type="http://schemas.openxmlformats.org/officeDocument/2006/relationships/hyperlink" Target="https://normativ.kontur.ru/document?moduleId=1&amp;documentId=241923#l250" TargetMode="External"/><Relationship Id="rId54" Type="http://schemas.openxmlformats.org/officeDocument/2006/relationships/hyperlink" Target="https://normativ.kontur.ru/document?moduleid=1&amp;documentid=147546" TargetMode="External"/><Relationship Id="rId62" Type="http://schemas.openxmlformats.org/officeDocument/2006/relationships/hyperlink" Target="https://normativ.kontur.ru/document?moduleid=1&amp;documentid=182955#l74" TargetMode="External"/><Relationship Id="rId70" Type="http://schemas.openxmlformats.org/officeDocument/2006/relationships/hyperlink" Target="https://normativ.kontur.ru/document?moduleid=1&amp;documentid=182955#l122" TargetMode="External"/><Relationship Id="rId75" Type="http://schemas.openxmlformats.org/officeDocument/2006/relationships/hyperlink" Target="https://normativ.kontur.ru/document?moduleId=1&amp;documentId=241923#l261" TargetMode="External"/><Relationship Id="rId83" Type="http://schemas.openxmlformats.org/officeDocument/2006/relationships/hyperlink" Target="https://normativ.kontur.ru/document?moduleId=1&amp;documentId=241923#l307" TargetMode="External"/><Relationship Id="rId88" Type="http://schemas.openxmlformats.org/officeDocument/2006/relationships/hyperlink" Target="https://normativ.kontur.ru/document?moduleid=1&amp;documentid=182955#l215" TargetMode="External"/><Relationship Id="rId91" Type="http://schemas.openxmlformats.org/officeDocument/2006/relationships/hyperlink" Target="https://normativ.kontur.ru/document?moduleId=1&amp;documentId=241923#l314" TargetMode="External"/><Relationship Id="rId96" Type="http://schemas.openxmlformats.org/officeDocument/2006/relationships/hyperlink" Target="https://normativ.kontur.ru/document?moduleid=1&amp;documentid=235427#l211" TargetMode="External"/><Relationship Id="rId111" Type="http://schemas.openxmlformats.org/officeDocument/2006/relationships/hyperlink" Target="https://normativ.kontur.ru/document?moduleId=1&amp;documentId=241923#l391" TargetMode="External"/><Relationship Id="rId1" Type="http://schemas.openxmlformats.org/officeDocument/2006/relationships/styles" Target="styles.xml"/><Relationship Id="rId6" Type="http://schemas.openxmlformats.org/officeDocument/2006/relationships/hyperlink" Target="https://normativ.kontur.ru/document?moduleid=1&amp;documentid=184681#l0" TargetMode="External"/><Relationship Id="rId15" Type="http://schemas.openxmlformats.org/officeDocument/2006/relationships/hyperlink" Target="https://normativ.kontur.ru/document?moduleid=1&amp;documentid=216088#l0" TargetMode="External"/><Relationship Id="rId23" Type="http://schemas.openxmlformats.org/officeDocument/2006/relationships/hyperlink" Target="https://normativ.kontur.ru/document?moduleid=1&amp;documentid=158312#l2" TargetMode="External"/><Relationship Id="rId28" Type="http://schemas.openxmlformats.org/officeDocument/2006/relationships/hyperlink" Target="https://normativ.kontur.ru/document?moduleid=1&amp;documentid=182955#l29" TargetMode="External"/><Relationship Id="rId36" Type="http://schemas.openxmlformats.org/officeDocument/2006/relationships/hyperlink" Target="https://normativ.kontur.ru/document?moduleid=1&amp;documentid=182955#l49" TargetMode="External"/><Relationship Id="rId49" Type="http://schemas.openxmlformats.org/officeDocument/2006/relationships/hyperlink" Target="https://normativ.kontur.ru/document?moduleId=1&amp;documentId=241923#l250" TargetMode="External"/><Relationship Id="rId57" Type="http://schemas.openxmlformats.org/officeDocument/2006/relationships/hyperlink" Target="https://normativ.kontur.ru/document?moduleid=1&amp;documentid=235422#l756" TargetMode="External"/><Relationship Id="rId106" Type="http://schemas.openxmlformats.org/officeDocument/2006/relationships/hyperlink" Target="https://normativ.kontur.ru/document?moduleid=1&amp;documentid=182955#l235" TargetMode="External"/><Relationship Id="rId114" Type="http://schemas.openxmlformats.org/officeDocument/2006/relationships/hyperlink" Target="https://normativ.kontur.ru/document?moduleId=1&amp;documentId=241923#l151" TargetMode="External"/><Relationship Id="rId119" Type="http://schemas.openxmlformats.org/officeDocument/2006/relationships/theme" Target="theme/theme1.xml"/><Relationship Id="rId10" Type="http://schemas.openxmlformats.org/officeDocument/2006/relationships/hyperlink" Target="https://normativ.kontur.ru/document?moduleid=1&amp;documentid=189720#l249" TargetMode="External"/><Relationship Id="rId31" Type="http://schemas.openxmlformats.org/officeDocument/2006/relationships/hyperlink" Target="https://normativ.kontur.ru/document?moduleid=1&amp;documentid=223103#l63" TargetMode="External"/><Relationship Id="rId44" Type="http://schemas.openxmlformats.org/officeDocument/2006/relationships/hyperlink" Target="https://normativ.kontur.ru/document?moduleId=1&amp;documentId=241923#l45" TargetMode="External"/><Relationship Id="rId52" Type="http://schemas.openxmlformats.org/officeDocument/2006/relationships/hyperlink" Target="https://normativ.kontur.ru/document?moduleid=1&amp;documentid=182955#l70" TargetMode="External"/><Relationship Id="rId60" Type="http://schemas.openxmlformats.org/officeDocument/2006/relationships/hyperlink" Target="https://normativ.kontur.ru/document?moduleid=1&amp;documentid=182955#l74" TargetMode="External"/><Relationship Id="rId65" Type="http://schemas.openxmlformats.org/officeDocument/2006/relationships/hyperlink" Target="https://normativ.kontur.ru/document?moduleid=1&amp;documentid=182955#l74" TargetMode="External"/><Relationship Id="rId73" Type="http://schemas.openxmlformats.org/officeDocument/2006/relationships/hyperlink" Target="https://normativ.kontur.ru/document?moduleId=1&amp;documentId=241923#l246" TargetMode="External"/><Relationship Id="rId78" Type="http://schemas.openxmlformats.org/officeDocument/2006/relationships/hyperlink" Target="https://normativ.kontur.ru/document?moduleid=1&amp;documentid=182955#l132" TargetMode="External"/><Relationship Id="rId81" Type="http://schemas.openxmlformats.org/officeDocument/2006/relationships/hyperlink" Target="https://normativ.kontur.ru/document?moduleid=1&amp;documentid=182955#l182" TargetMode="External"/><Relationship Id="rId86" Type="http://schemas.openxmlformats.org/officeDocument/2006/relationships/hyperlink" Target="https://normativ.kontur.ru/document?moduleid=1&amp;documentid=182955#l215" TargetMode="External"/><Relationship Id="rId94" Type="http://schemas.openxmlformats.org/officeDocument/2006/relationships/hyperlink" Target="https://normativ.kontur.ru/document?moduleid=1&amp;documentid=182955#l220" TargetMode="External"/><Relationship Id="rId99" Type="http://schemas.openxmlformats.org/officeDocument/2006/relationships/hyperlink" Target="https://normativ.kontur.ru/document?moduleid=1&amp;documentid=182955#l220" TargetMode="External"/><Relationship Id="rId101" Type="http://schemas.openxmlformats.org/officeDocument/2006/relationships/hyperlink" Target="https://normativ.kontur.ru/document?moduleid=1&amp;documentid=235427#l211" TargetMode="External"/><Relationship Id="rId4" Type="http://schemas.openxmlformats.org/officeDocument/2006/relationships/image" Target="media/image1.png"/><Relationship Id="rId9" Type="http://schemas.openxmlformats.org/officeDocument/2006/relationships/hyperlink" Target="https://normativ.kontur.ru/document?moduleid=1&amp;documentid=207341#l0" TargetMode="External"/><Relationship Id="rId13" Type="http://schemas.openxmlformats.org/officeDocument/2006/relationships/hyperlink" Target="https://normativ.kontur.ru/document?moduleid=1&amp;documentid=182955#l0" TargetMode="External"/><Relationship Id="rId18" Type="http://schemas.openxmlformats.org/officeDocument/2006/relationships/hyperlink" Target="https://normativ.kontur.ru/document?moduleid=1&amp;documentid=235422#l0" TargetMode="External"/><Relationship Id="rId39" Type="http://schemas.openxmlformats.org/officeDocument/2006/relationships/hyperlink" Target="https://normativ.kontur.ru/document?moduleid=1&amp;documentid=182955#l51" TargetMode="External"/><Relationship Id="rId109" Type="http://schemas.openxmlformats.org/officeDocument/2006/relationships/hyperlink" Target="https://normativ.kontur.ru/document?moduleId=1&amp;documentId=241923#l163" TargetMode="External"/><Relationship Id="rId34" Type="http://schemas.openxmlformats.org/officeDocument/2006/relationships/hyperlink" Target="https://normativ.kontur.ru/document?moduleId=1&amp;documentId=241923#l72" TargetMode="External"/><Relationship Id="rId50" Type="http://schemas.openxmlformats.org/officeDocument/2006/relationships/hyperlink" Target="https://normativ.kontur.ru/document?moduleId=1&amp;documentId=241923#l62" TargetMode="External"/><Relationship Id="rId55" Type="http://schemas.openxmlformats.org/officeDocument/2006/relationships/hyperlink" Target="https://normativ.kontur.ru/document?moduleid=1&amp;documentid=160241#l1" TargetMode="External"/><Relationship Id="rId76" Type="http://schemas.openxmlformats.org/officeDocument/2006/relationships/hyperlink" Target="https://normativ.kontur.ru/document?moduleId=1&amp;documentId=241923#l249" TargetMode="External"/><Relationship Id="rId97" Type="http://schemas.openxmlformats.org/officeDocument/2006/relationships/hyperlink" Target="https://normativ.kontur.ru/document?moduleid=1&amp;documentid=182955#l220" TargetMode="External"/><Relationship Id="rId104" Type="http://schemas.openxmlformats.org/officeDocument/2006/relationships/hyperlink" Target="https://normativ.kontur.ru/document?moduleid=1&amp;documentid=182955#l231" TargetMode="External"/><Relationship Id="rId7" Type="http://schemas.openxmlformats.org/officeDocument/2006/relationships/hyperlink" Target="https://normativ.kontur.ru/document?moduleid=1&amp;documentid=158312#l0" TargetMode="External"/><Relationship Id="rId71" Type="http://schemas.openxmlformats.org/officeDocument/2006/relationships/hyperlink" Target="https://normativ.kontur.ru/document?moduleid=1&amp;documentid=182955#l122" TargetMode="External"/><Relationship Id="rId92" Type="http://schemas.openxmlformats.org/officeDocument/2006/relationships/hyperlink" Target="https://normativ.kontur.ru/document?moduleId=1&amp;documentId=241923#l12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42376#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13360</Words>
  <Characters>76157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2023-04-02T12:10:00Z</dcterms:created>
  <dcterms:modified xsi:type="dcterms:W3CDTF">2023-04-02T12:10:00Z</dcterms:modified>
</cp:coreProperties>
</file>